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sz w:val="32"/>
          <w:szCs w:val="32"/>
        </w:rPr>
        <w:t>Csoport neve: SpaceDev</w:t>
      </w:r>
    </w:p>
    <w:p>
      <w:pPr>
        <w:pStyle w:val="Normal"/>
        <w:rPr/>
      </w:pPr>
      <w:r>
        <w:rPr>
          <w:sz w:val="32"/>
          <w:szCs w:val="32"/>
        </w:rPr>
        <w:t>Projekt neve: Crystal Zikawata</w:t>
      </w:r>
    </w:p>
    <w:p>
      <w:pPr>
        <w:pStyle w:val="Normal"/>
        <w:rPr/>
      </w:pPr>
      <w:r>
        <w:rPr>
          <w:sz w:val="32"/>
          <w:szCs w:val="32"/>
        </w:rPr>
        <w:t>Gyakorlatvezető: Dr. Barabás Péter</w:t>
      </w:r>
    </w:p>
    <w:p>
      <w:pPr>
        <w:pStyle w:val="Normal"/>
        <w:spacing w:before="1134" w:after="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jc w:val="center"/>
        <w:rPr/>
      </w:pPr>
      <w:r>
        <w:rPr>
          <w:sz w:val="48"/>
          <w:szCs w:val="48"/>
        </w:rPr>
        <w:t>Rendszertervezés</w:t>
      </w:r>
    </w:p>
    <w:p>
      <w:pPr>
        <w:pStyle w:val="Normal"/>
        <w:spacing w:before="1701" w:after="0"/>
        <w:jc w:val="left"/>
        <w:rPr/>
      </w:pPr>
      <w:r>
        <w:rPr>
          <w:sz w:val="32"/>
          <w:szCs w:val="32"/>
        </w:rPr>
        <w:t>Csoporttagok:</w:t>
      </w:r>
    </w:p>
    <w:p>
      <w:pPr>
        <w:pStyle w:val="Normal"/>
        <w:spacing w:before="283" w:after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tbl>
      <w:tblPr>
        <w:tblW w:w="7710" w:type="dxa"/>
        <w:jc w:val="center"/>
        <w:tblInd w:w="0" w:type="dxa"/>
        <w:tblBorders>
          <w:top w:val="single" w:sz="8" w:space="0" w:color="000001"/>
          <w:left w:val="single" w:sz="8" w:space="0" w:color="000001"/>
          <w:bottom w:val="single" w:sz="8" w:space="0" w:color="000001"/>
          <w:insideH w:val="single" w:sz="8" w:space="0" w:color="000001"/>
        </w:tblBorders>
        <w:tblCellMar>
          <w:top w:w="55" w:type="dxa"/>
          <w:left w:w="-10" w:type="dxa"/>
          <w:bottom w:w="55" w:type="dxa"/>
          <w:right w:w="55" w:type="dxa"/>
        </w:tblCellMar>
      </w:tblPr>
      <w:tblGrid>
        <w:gridCol w:w="5834"/>
        <w:gridCol w:w="1875"/>
      </w:tblGrid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Grecmájer Máté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KZIGX3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Musatics Gilbert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JW28VF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Szeszák Ádám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AZCTJJ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Teket Dávid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H2543D </w:t>
            </w:r>
          </w:p>
        </w:tc>
      </w:tr>
      <w:tr>
        <w:trPr/>
        <w:tc>
          <w:tcPr>
            <w:tcW w:w="583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insideH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>Tóth Előd</w:t>
            </w:r>
          </w:p>
        </w:tc>
        <w:tc>
          <w:tcPr>
            <w:tcW w:w="187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-10" w:type="dxa"/>
            </w:tcMar>
          </w:tcPr>
          <w:p>
            <w:pPr>
              <w:pStyle w:val="Normal"/>
              <w:jc w:val="left"/>
              <w:rPr/>
            </w:pPr>
            <w:r>
              <w:rPr>
                <w:rFonts w:ascii="Calibri" w:hAnsi="Calibri"/>
                <w:b w:val="false"/>
                <w:bCs w:val="false"/>
                <w:color w:val="000000"/>
                <w:sz w:val="28"/>
                <w:szCs w:val="28"/>
              </w:rPr>
              <w:t xml:space="preserve">FOOJPQ </w:t>
            </w:r>
          </w:p>
        </w:tc>
      </w:tr>
    </w:tbl>
    <w:p>
      <w:pPr>
        <w:pStyle w:val="Normal"/>
        <w:spacing w:before="0" w:after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tbl>
      <w:tblPr>
        <w:tblW w:w="9645" w:type="dxa"/>
        <w:jc w:val="left"/>
        <w:tblInd w:w="-49" w:type="dxa"/>
        <w:tblBorders>
          <w:top w:val="single" w:sz="12" w:space="0" w:color="000001"/>
          <w:left w:val="single" w:sz="12" w:space="0" w:color="000001"/>
          <w:bottom w:val="double" w:sz="6" w:space="0" w:color="000001"/>
          <w:insideH w:val="double" w:sz="6" w:space="0" w:color="000001"/>
        </w:tblBorders>
        <w:tblCellMar>
          <w:top w:w="55" w:type="dxa"/>
          <w:left w:w="-15" w:type="dxa"/>
          <w:bottom w:w="55" w:type="dxa"/>
          <w:right w:w="55" w:type="dxa"/>
        </w:tblCellMar>
      </w:tblPr>
      <w:tblGrid>
        <w:gridCol w:w="2200"/>
        <w:gridCol w:w="1596"/>
        <w:gridCol w:w="3060"/>
        <w:gridCol w:w="2789"/>
      </w:tblGrid>
      <w:tr>
        <w:trPr/>
        <w:tc>
          <w:tcPr>
            <w:tcW w:w="2200" w:type="dxa"/>
            <w:tcBorders>
              <w:top w:val="single" w:sz="12" w:space="0" w:color="000001"/>
              <w:left w:val="single" w:sz="12" w:space="0" w:color="000001"/>
              <w:bottom w:val="double" w:sz="6" w:space="0" w:color="000001"/>
              <w:insideH w:val="double" w:sz="6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Dátum</w:t>
            </w:r>
          </w:p>
        </w:tc>
        <w:tc>
          <w:tcPr>
            <w:tcW w:w="1596" w:type="dxa"/>
            <w:tcBorders>
              <w:top w:val="single" w:sz="12" w:space="0" w:color="000001"/>
              <w:left w:val="double" w:sz="6" w:space="0" w:color="000001"/>
              <w:bottom w:val="double" w:sz="6" w:space="0" w:color="000001"/>
              <w:insideH w:val="double" w:sz="6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Verzió</w:t>
            </w:r>
          </w:p>
        </w:tc>
        <w:tc>
          <w:tcPr>
            <w:tcW w:w="3060" w:type="dxa"/>
            <w:tcBorders>
              <w:top w:val="single" w:sz="12" w:space="0" w:color="000001"/>
              <w:left w:val="double" w:sz="6" w:space="0" w:color="000001"/>
              <w:bottom w:val="double" w:sz="6" w:space="0" w:color="000001"/>
              <w:insideH w:val="double" w:sz="6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Leírás</w:t>
            </w:r>
          </w:p>
        </w:tc>
        <w:tc>
          <w:tcPr>
            <w:tcW w:w="2789" w:type="dxa"/>
            <w:tcBorders>
              <w:top w:val="single" w:sz="12" w:space="0" w:color="000001"/>
              <w:left w:val="double" w:sz="6" w:space="0" w:color="000001"/>
              <w:bottom w:val="double" w:sz="6" w:space="0" w:color="000001"/>
              <w:right w:val="single" w:sz="12" w:space="0" w:color="000001"/>
              <w:insideH w:val="double" w:sz="6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center"/>
              <w:rPr/>
            </w:pPr>
            <w:r>
              <w:rPr>
                <w:sz w:val="32"/>
                <w:szCs w:val="32"/>
              </w:rPr>
              <w:t>Szerző</w:t>
            </w:r>
          </w:p>
        </w:tc>
      </w:tr>
      <w:tr>
        <w:trPr>
          <w:trHeight w:val="1022" w:hRule="atLeast"/>
        </w:trPr>
        <w:tc>
          <w:tcPr>
            <w:tcW w:w="2200" w:type="dxa"/>
            <w:tcBorders>
              <w:top w:val="single" w:sz="2" w:space="0" w:color="000001"/>
              <w:left w:val="single" w:sz="1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2016.11.07.</w:t>
            </w:r>
          </w:p>
        </w:tc>
        <w:tc>
          <w:tcPr>
            <w:tcW w:w="1596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0.1</w:t>
            </w:r>
          </w:p>
        </w:tc>
        <w:tc>
          <w:tcPr>
            <w:tcW w:w="3060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 xml:space="preserve">Rendszertervezés dokumentum létrejött </w:t>
            </w: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2 pontban</w:t>
            </w:r>
          </w:p>
        </w:tc>
        <w:tc>
          <w:tcPr>
            <w:tcW w:w="2789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right w:val="single" w:sz="12" w:space="0" w:color="000001"/>
              <w:insideH w:val="single" w:sz="2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Normal"/>
              <w:rPr/>
            </w:pPr>
            <w:r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  <w:t>Musatics Gilbert</w:t>
            </w:r>
          </w:p>
        </w:tc>
      </w:tr>
      <w:tr>
        <w:trPr>
          <w:trHeight w:val="1022" w:hRule="atLeast"/>
        </w:trPr>
        <w:tc>
          <w:tcPr>
            <w:tcW w:w="2200" w:type="dxa"/>
            <w:tcBorders>
              <w:top w:val="single" w:sz="2" w:space="0" w:color="000001"/>
              <w:left w:val="single" w:sz="1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/>
            </w:r>
          </w:p>
        </w:tc>
        <w:tc>
          <w:tcPr>
            <w:tcW w:w="1596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/>
            </w:r>
          </w:p>
        </w:tc>
        <w:tc>
          <w:tcPr>
            <w:tcW w:w="3060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/>
            </w:r>
          </w:p>
        </w:tc>
        <w:tc>
          <w:tcPr>
            <w:tcW w:w="2789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right w:val="single" w:sz="12" w:space="0" w:color="000001"/>
              <w:insideH w:val="single" w:sz="2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Normal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/>
            </w:r>
          </w:p>
        </w:tc>
      </w:tr>
      <w:tr>
        <w:trPr>
          <w:trHeight w:val="1022" w:hRule="atLeast"/>
        </w:trPr>
        <w:tc>
          <w:tcPr>
            <w:tcW w:w="2200" w:type="dxa"/>
            <w:tcBorders>
              <w:top w:val="single" w:sz="2" w:space="0" w:color="000001"/>
              <w:left w:val="single" w:sz="1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15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/>
            </w:r>
          </w:p>
        </w:tc>
        <w:tc>
          <w:tcPr>
            <w:tcW w:w="1596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/>
            </w:r>
          </w:p>
        </w:tc>
        <w:tc>
          <w:tcPr>
            <w:tcW w:w="3060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Tblzattartalom"/>
              <w:jc w:val="left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/>
            </w:r>
          </w:p>
        </w:tc>
        <w:tc>
          <w:tcPr>
            <w:tcW w:w="2789" w:type="dxa"/>
            <w:tcBorders>
              <w:top w:val="single" w:sz="2" w:space="0" w:color="000001"/>
              <w:left w:val="double" w:sz="6" w:space="0" w:color="000001"/>
              <w:bottom w:val="single" w:sz="2" w:space="0" w:color="000001"/>
              <w:right w:val="single" w:sz="12" w:space="0" w:color="000001"/>
              <w:insideH w:val="single" w:sz="2" w:space="0" w:color="000001"/>
              <w:insideV w:val="single" w:sz="12" w:space="0" w:color="000001"/>
            </w:tcBorders>
            <w:shd w:fill="auto" w:val="clear"/>
            <w:tcMar>
              <w:left w:w="-22" w:type="dxa"/>
            </w:tcMar>
          </w:tcPr>
          <w:p>
            <w:pPr>
              <w:pStyle w:val="Normal"/>
              <w:rPr>
                <w:rFonts w:eastAsia="Andale Sans UI" w:cs="Tahoma"/>
                <w:color w:val="00000A"/>
                <w:sz w:val="28"/>
                <w:szCs w:val="28"/>
                <w:lang w:val="zxx" w:eastAsia="zxx" w:bidi="zxx"/>
              </w:rPr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  <w:sz w:val="52"/>
          <w:szCs w:val="52"/>
        </w:rPr>
      </w:pPr>
      <w:r>
        <w:rPr>
          <w:b/>
          <w:bCs/>
          <w:sz w:val="52"/>
          <w:szCs w:val="52"/>
          <w:u w:val="single"/>
        </w:rPr>
        <w:t>I. Bevezetés</w:t>
      </w:r>
    </w:p>
    <w:p>
      <w:pPr>
        <w:pStyle w:val="Normal"/>
        <w:rPr>
          <w:u w:val="single"/>
        </w:rPr>
      </w:pPr>
      <w:r>
        <w:rPr>
          <w:b/>
          <w:bCs/>
          <w:sz w:val="52"/>
          <w:szCs w:val="52"/>
        </w:rPr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</w:rPr>
      </w:pPr>
      <w:r>
        <w:rPr>
          <w:b w:val="false"/>
          <w:bCs w:val="false"/>
          <w:sz w:val="32"/>
          <w:szCs w:val="32"/>
          <w:u w:val="none"/>
        </w:rPr>
        <w:t>Ebben a dokumentumban a menürendszer, a játékbeli képernyők, valamint a játék által használt adatbázisok kerülnek részletezésre.</w:t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</w:rPr>
      </w:pPr>
      <w:r>
        <w:rPr>
          <w:b w:val="false"/>
          <w:bCs w:val="false"/>
          <w:sz w:val="32"/>
          <w:szCs w:val="32"/>
          <w:u w:val="none"/>
        </w:rPr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</w:rPr>
      </w:pPr>
      <w:r>
        <w:rPr>
          <w:b w:val="false"/>
          <w:bCs w:val="false"/>
          <w:sz w:val="32"/>
          <w:szCs w:val="32"/>
          <w:u w:val="none"/>
        </w:rPr>
      </w:r>
    </w:p>
    <w:p>
      <w:pPr>
        <w:pStyle w:val="Normal"/>
        <w:rPr>
          <w:b/>
          <w:b/>
          <w:bCs/>
          <w:sz w:val="52"/>
          <w:szCs w:val="52"/>
          <w:u w:val="single"/>
          <w:lang w:val="zxx" w:eastAsia="zxx" w:bidi="zxx"/>
        </w:rPr>
      </w:pPr>
      <w:r>
        <w:rPr>
          <w:b/>
          <w:bCs/>
          <w:sz w:val="52"/>
          <w:szCs w:val="52"/>
          <w:u w:val="single"/>
          <w:lang w:val="zxx" w:eastAsia="zxx" w:bidi="zxx"/>
        </w:rPr>
        <w:t>II. Felhasználói felület</w:t>
      </w:r>
    </w:p>
    <w:p>
      <w:pPr>
        <w:pStyle w:val="Normal"/>
        <w:rPr>
          <w:b/>
          <w:b/>
          <w:bCs/>
          <w:sz w:val="52"/>
          <w:szCs w:val="52"/>
          <w:u w:val="single"/>
          <w:lang w:val="zxx" w:eastAsia="zxx" w:bidi="zxx"/>
        </w:rPr>
      </w:pPr>
      <w:r>
        <w:rPr>
          <w:b/>
          <w:bCs/>
          <w:sz w:val="52"/>
          <w:szCs w:val="52"/>
          <w:u w:val="single"/>
          <w:lang w:val="zxx" w:eastAsia="zxx" w:bidi="zxx"/>
        </w:rPr>
      </w:r>
    </w:p>
    <w:p>
      <w:pPr>
        <w:pStyle w:val="Normal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>
          <w:b/>
          <w:bCs/>
          <w:sz w:val="40"/>
          <w:szCs w:val="40"/>
          <w:u w:val="single"/>
          <w:lang w:val="zxx" w:eastAsia="zxx" w:bidi="zxx"/>
        </w:rPr>
        <w:t>II.I.Kezdőoldal</w:t>
      </w:r>
    </w:p>
    <w:p>
      <w:pPr>
        <w:pStyle w:val="Normal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>
          <w:b/>
          <w:bCs/>
          <w:sz w:val="40"/>
          <w:szCs w:val="40"/>
          <w:u w:val="singl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Kép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1.ábra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>Ez a képernyő jelenik meg, miután a felhasználó elindítja a programot.</w:t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>Ezen a képernyőn a következő lehetőségei vannak: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 xml:space="preserve">A New Game menüpont új játék indítására szolgál, innen a felhasználó </w:t>
      </w:r>
      <w:r>
        <w:rPr>
          <w:b w:val="false"/>
          <w:bCs w:val="false"/>
          <w:sz w:val="32"/>
          <w:szCs w:val="32"/>
          <w:u w:val="none"/>
          <w:lang w:val="zxx" w:eastAsia="zxx" w:bidi="zxx"/>
        </w:rPr>
        <w:t>az űrhajókonfiguráláshoz kerül.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>A Continue menüpont a legutoljára elmentett játékállást tölti be.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 xml:space="preserve">A Load Game menüpont az összes elmentett állást jeleníti meg, amiből a felhasználó kiválaszthatja a </w:t>
      </w:r>
      <w:r>
        <w:rPr>
          <w:b w:val="false"/>
          <w:bCs w:val="false"/>
          <w:sz w:val="32"/>
          <w:szCs w:val="32"/>
          <w:u w:val="none"/>
          <w:lang w:val="zxx" w:eastAsia="zxx" w:bidi="zxx"/>
        </w:rPr>
        <w:t>neki megfelelő játékállást.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>Az Achievements menüpont betölti az elért eredményeket tartalmazó ablakot(</w:t>
      </w:r>
      <w:r>
        <w:rPr>
          <w:b w:val="false"/>
          <w:bCs w:val="false"/>
          <w:sz w:val="32"/>
          <w:szCs w:val="32"/>
          <w:u w:val="none"/>
          <w:lang w:val="zxx" w:eastAsia="zxx" w:bidi="zxx"/>
        </w:rPr>
        <w:t>lásd a 2. ábrát</w:t>
      </w:r>
      <w:r>
        <w:rPr>
          <w:b w:val="false"/>
          <w:bCs w:val="false"/>
          <w:sz w:val="32"/>
          <w:szCs w:val="32"/>
          <w:u w:val="none"/>
          <w:lang w:val="zxx" w:eastAsia="zxx" w:bidi="zxx"/>
        </w:rPr>
        <w:t>)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>Az Options menüpont az Opciók ablakot nyitja meg (lásd a II.II. Menüpontot)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>A Quit menüponttal felugrik egy ablak, ami egy megerősítő kérdést tesz fel, megerősítés esetén a program terminál.</w:t>
      </w:r>
    </w:p>
    <w:p>
      <w:pPr>
        <w:pStyle w:val="Normal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Kép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2.ábra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>
          <w:b/>
          <w:bCs/>
          <w:sz w:val="40"/>
          <w:szCs w:val="40"/>
          <w:u w:val="single"/>
          <w:lang w:val="zxx" w:eastAsia="zxx" w:bidi="zxx"/>
        </w:rPr>
        <w:t>II.I</w:t>
      </w:r>
      <w:r>
        <w:rPr>
          <w:b/>
          <w:bCs/>
          <w:sz w:val="40"/>
          <w:szCs w:val="40"/>
          <w:u w:val="single"/>
          <w:lang w:val="zxx" w:eastAsia="zxx" w:bidi="zxx"/>
        </w:rPr>
        <w:t>I</w:t>
      </w:r>
      <w:r>
        <w:rPr>
          <w:b/>
          <w:bCs/>
          <w:sz w:val="40"/>
          <w:szCs w:val="40"/>
          <w:u w:val="single"/>
          <w:lang w:val="zxx" w:eastAsia="zxx" w:bidi="zxx"/>
        </w:rPr>
        <w:t>.</w:t>
      </w:r>
      <w:r>
        <w:rPr>
          <w:b/>
          <w:bCs/>
          <w:sz w:val="40"/>
          <w:szCs w:val="40"/>
          <w:u w:val="single"/>
          <w:lang w:val="zxx" w:eastAsia="zxx" w:bidi="zxx"/>
        </w:rPr>
        <w:t>Opciók</w:t>
      </w:r>
    </w:p>
    <w:p>
      <w:pPr>
        <w:pStyle w:val="Normal"/>
        <w:jc w:val="left"/>
        <w:rPr>
          <w:b/>
          <w:b/>
          <w:bCs/>
          <w:sz w:val="40"/>
          <w:szCs w:val="40"/>
          <w:u w:val="single"/>
          <w:lang w:val="zxx" w:eastAsia="zxx" w:bidi="zxx"/>
        </w:rPr>
      </w:pPr>
      <w:r>
        <w:rPr>
          <w:b/>
          <w:bCs/>
          <w:sz w:val="40"/>
          <w:szCs w:val="40"/>
          <w:u w:val="singl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Kép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3.ábra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  <w:t>Ez a ké</w:t>
      </w:r>
      <w:r>
        <w:rPr>
          <w:b w:val="false"/>
          <w:bCs w:val="false"/>
          <w:sz w:val="32"/>
          <w:szCs w:val="32"/>
          <w:u w:val="none"/>
          <w:lang w:val="zxx" w:eastAsia="zxx" w:bidi="zxx"/>
        </w:rPr>
        <w:t>pernyő az Options menüpontba lépés esetén jelenik meg. Itt lehet beállítani a játékbeli irányítógombokat(Controls, lásd a 4.ábra táblázatát a default beállításokért), a hangeffektek, zenék és a főhangerő hangerejét, valamint a videóbeállításokat(lásd az 5.ábrát).</w:t>
      </w:r>
    </w:p>
    <w:p>
      <w:pPr>
        <w:pStyle w:val="Normal"/>
        <w:jc w:val="left"/>
        <w:rPr>
          <w:b w:val="false"/>
          <w:b w:val="false"/>
          <w:bCs w:val="false"/>
          <w:sz w:val="32"/>
          <w:szCs w:val="32"/>
          <w:u w:val="none"/>
          <w:lang w:val="zxx" w:eastAsia="zxx" w:bidi="zxx"/>
        </w:rPr>
      </w:pPr>
      <w:r>
        <w:rPr>
          <w:b w:val="false"/>
          <w:bCs w:val="false"/>
          <w:sz w:val="32"/>
          <w:szCs w:val="32"/>
          <w:u w:val="none"/>
          <w:lang w:val="zxx" w:eastAsia="zxx" w:bidi="zxx"/>
        </w:rPr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14500"/>
            <wp:effectExtent l="0" t="0" r="0" b="0"/>
            <wp:wrapSquare wrapText="largest"/>
            <wp:docPr id="4" name="Kép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0"/>
          <w:szCs w:val="20"/>
          <w:u w:val="none"/>
          <w:lang w:val="zxx" w:eastAsia="zxx" w:bidi="zxx"/>
        </w:rPr>
        <w:t>4.ábra</w:t>
      </w:r>
    </w:p>
    <w:p>
      <w:pPr>
        <w:pStyle w:val="Normal"/>
        <w:jc w:val="center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p>
      <w:pPr>
        <w:pStyle w:val="Normal"/>
        <w:jc w:val="left"/>
        <w:rPr>
          <w:b w:val="false"/>
          <w:b w:val="false"/>
          <w:bCs w:val="false"/>
          <w:sz w:val="20"/>
          <w:szCs w:val="20"/>
          <w:u w:val="none"/>
          <w:lang w:val="zxx" w:eastAsia="zxx" w:bidi="zxx"/>
        </w:rPr>
      </w:pPr>
      <w:r>
        <w:rPr>
          <w:b w:val="false"/>
          <w:bCs w:val="false"/>
          <w:sz w:val="20"/>
          <w:szCs w:val="20"/>
          <w:u w:val="none"/>
          <w:lang w:val="zxx" w:eastAsia="zxx" w:bidi="zxx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Times New Roman">
    <w:charset w:val="ee"/>
    <w:family w:val="roman"/>
    <w:pitch w:val="variable"/>
  </w:font>
  <w:font w:name="OpenSymbol">
    <w:altName w:val="Arial Unicode MS"/>
    <w:charset w:val="02"/>
    <w:family w:val="auto"/>
    <w:pitch w:val="default"/>
  </w:font>
  <w:font w:name="Arial">
    <w:charset w:val="ee"/>
    <w:family w:val="swiss"/>
    <w:pitch w:val="variable"/>
  </w:font>
  <w:font w:name="Calibri">
    <w:charset w:val="ee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6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ndale Sans UI" w:cs="Tahoma"/>
        <w:sz w:val="24"/>
        <w:szCs w:val="24"/>
        <w:lang w:val="en-US" w:eastAsia="en-US" w:bidi="en-US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</w:pPr>
    <w:rPr>
      <w:rFonts w:ascii="Times New Roman" w:hAnsi="Times New Roman" w:eastAsia="Andale Sans UI" w:cs="Tahoma"/>
      <w:color w:val="auto"/>
      <w:sz w:val="24"/>
      <w:szCs w:val="24"/>
      <w:lang w:val="zxx" w:eastAsia="zxx" w:bidi="zxx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paragraph" w:styleId="Cmsor">
    <w:name w:val="Címsor"/>
    <w:basedOn w:val="Normal"/>
    <w:next w:val="Szvegtrzs"/>
    <w:qFormat/>
    <w:pPr>
      <w:keepNext/>
      <w:spacing w:before="240" w:after="120"/>
    </w:pPr>
    <w:rPr>
      <w:rFonts w:ascii="Arial" w:hAnsi="Arial" w:eastAsia="Andale Sans UI" w:cs="Tahoma"/>
      <w:sz w:val="28"/>
      <w:szCs w:val="28"/>
    </w:rPr>
  </w:style>
  <w:style w:type="paragraph" w:styleId="Szvegtrzs">
    <w:name w:val="Body Text"/>
    <w:basedOn w:val="Normal"/>
    <w:pPr>
      <w:spacing w:before="0" w:after="120"/>
    </w:pPr>
    <w:rPr/>
  </w:style>
  <w:style w:type="paragraph" w:styleId="Lista">
    <w:name w:val="List"/>
    <w:basedOn w:val="Szvegtrzs"/>
    <w:pPr/>
    <w:rPr>
      <w:rFonts w:cs="Tahoma"/>
    </w:rPr>
  </w:style>
  <w:style w:type="paragraph" w:styleId="Felirat">
    <w:name w:val="Caption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Tahoma"/>
    </w:rPr>
  </w:style>
  <w:style w:type="paragraph" w:styleId="Tblzattartalom">
    <w:name w:val="Táblázattartalom"/>
    <w:basedOn w:val="Normal"/>
    <w:qFormat/>
    <w:pPr>
      <w:suppressLineNumbers/>
    </w:pPr>
    <w:rPr/>
  </w:style>
  <w:style w:type="paragraph" w:styleId="Tblzatfejlc">
    <w:name w:val="Táblázatfejléc"/>
    <w:basedOn w:val="Tblzattartalom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123</TotalTime>
  <Application>LibreOffice/5.1.3.2$Windows_x86 LibreOffice_project/644e4637d1d8544fd9f56425bd6cec110e49301b</Application>
  <Pages>4</Pages>
  <Words>209</Words>
  <Characters>1325</Characters>
  <CharactersWithSpaces>1492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2009-04-16T11:32:02Z</dcterms:created>
  <dc:creator/>
  <dc:description/>
  <dc:language>hu-HU</dc:language>
  <cp:lastModifiedBy/>
  <dcterms:modified xsi:type="dcterms:W3CDTF">2016-11-07T22:00:13Z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